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B1B40" w14:textId="37C9569A"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b/>
          <w:sz w:val="24"/>
          <w:szCs w:val="24"/>
        </w:rPr>
        <w:t xml:space="preserve">UMOWA POWIERZENIA PRZETWARZANIA DANYCH OSOBOWYCH NR…. </w:t>
      </w:r>
      <w:r w:rsidRPr="00556326">
        <w:rPr>
          <w:rFonts w:ascii="Tahoma" w:eastAsia="Tahoma" w:hAnsi="Tahoma" w:cs="Tahoma"/>
          <w:b/>
          <w:sz w:val="24"/>
          <w:szCs w:val="24"/>
        </w:rPr>
        <w:br/>
      </w:r>
      <w:r w:rsidR="001166CD">
        <w:rPr>
          <w:rFonts w:ascii="Tahoma" w:eastAsia="Tahoma" w:hAnsi="Tahoma" w:cs="Tahoma"/>
          <w:sz w:val="24"/>
          <w:szCs w:val="24"/>
        </w:rPr>
        <w:br/>
      </w:r>
      <w:r w:rsidRPr="00556326">
        <w:rPr>
          <w:rFonts w:ascii="Tahoma" w:eastAsia="Tahoma" w:hAnsi="Tahoma" w:cs="Tahoma"/>
          <w:sz w:val="24"/>
          <w:szCs w:val="24"/>
        </w:rPr>
        <w:t>zawarta w dniu …………… r. pomiędzy:</w:t>
      </w:r>
    </w:p>
    <w:p w14:paraId="2B014CFA" w14:textId="0883E6A7" w:rsidR="006C4C28" w:rsidRPr="00556326" w:rsidRDefault="006E6777"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Małopolską Agencję Rozwoju Regionalnego SA …………</w:t>
      </w:r>
    </w:p>
    <w:p w14:paraId="45805700" w14:textId="65D4BA1A"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zwaną </w:t>
      </w:r>
      <w:r w:rsidR="003F4EAC" w:rsidRPr="00556326">
        <w:rPr>
          <w:rFonts w:ascii="Tahoma" w:eastAsia="Tahoma" w:hAnsi="Tahoma" w:cs="Tahoma"/>
          <w:sz w:val="24"/>
          <w:szCs w:val="24"/>
        </w:rPr>
        <w:t>dalej Administratorem</w:t>
      </w:r>
      <w:r w:rsidR="007F25BF" w:rsidRPr="00556326">
        <w:rPr>
          <w:rFonts w:ascii="Tahoma" w:eastAsia="Tahoma" w:hAnsi="Tahoma" w:cs="Tahoma"/>
          <w:sz w:val="24"/>
          <w:szCs w:val="24"/>
        </w:rPr>
        <w:t xml:space="preserve"> </w:t>
      </w:r>
      <w:r w:rsidRPr="00556326">
        <w:rPr>
          <w:rFonts w:ascii="Tahoma" w:eastAsia="Tahoma" w:hAnsi="Tahoma" w:cs="Tahoma"/>
          <w:sz w:val="24"/>
          <w:szCs w:val="24"/>
        </w:rPr>
        <w:t>lub „Powierzającym”,</w:t>
      </w:r>
      <w:r w:rsidR="007F25BF" w:rsidRPr="00556326">
        <w:rPr>
          <w:rFonts w:ascii="Tahoma" w:eastAsia="Tahoma" w:hAnsi="Tahoma" w:cs="Tahoma"/>
          <w:sz w:val="24"/>
          <w:szCs w:val="24"/>
        </w:rPr>
        <w:t xml:space="preserve"> </w:t>
      </w:r>
      <w:r w:rsidR="001166CD">
        <w:rPr>
          <w:rFonts w:ascii="Tahoma" w:eastAsia="Tahoma" w:hAnsi="Tahoma" w:cs="Tahoma"/>
          <w:sz w:val="24"/>
          <w:szCs w:val="24"/>
        </w:rPr>
        <w:br/>
      </w:r>
      <w:r w:rsidRPr="00556326">
        <w:rPr>
          <w:rFonts w:ascii="Tahoma" w:eastAsia="Tahoma" w:hAnsi="Tahoma" w:cs="Tahoma"/>
          <w:sz w:val="24"/>
          <w:szCs w:val="24"/>
        </w:rPr>
        <w:t>a</w:t>
      </w:r>
      <w:r w:rsidR="001166CD">
        <w:rPr>
          <w:rFonts w:ascii="Tahoma" w:eastAsia="Tahoma" w:hAnsi="Tahoma" w:cs="Tahoma"/>
          <w:sz w:val="24"/>
          <w:szCs w:val="24"/>
        </w:rPr>
        <w:br/>
      </w:r>
      <w:r w:rsidRPr="00556326">
        <w:rPr>
          <w:rFonts w:ascii="Tahoma" w:eastAsia="Tahoma" w:hAnsi="Tahoma" w:cs="Tahoma"/>
          <w:b/>
          <w:sz w:val="24"/>
          <w:szCs w:val="24"/>
        </w:rPr>
        <w:t>……………………………..</w:t>
      </w:r>
      <w:r w:rsidRPr="00556326">
        <w:rPr>
          <w:rFonts w:ascii="Tahoma" w:eastAsia="Tahoma" w:hAnsi="Tahoma" w:cs="Tahoma"/>
          <w:sz w:val="24"/>
          <w:szCs w:val="24"/>
        </w:rPr>
        <w:t xml:space="preserve"> z siedzibą w</w:t>
      </w:r>
      <w:r w:rsidRPr="00556326">
        <w:rPr>
          <w:rFonts w:ascii="Tahoma" w:eastAsia="Tahoma" w:hAnsi="Tahoma" w:cs="Tahoma"/>
          <w:b/>
          <w:sz w:val="24"/>
          <w:szCs w:val="24"/>
        </w:rPr>
        <w:t xml:space="preserve"> ……………………. ………………………</w:t>
      </w:r>
      <w:r w:rsidRPr="00556326">
        <w:rPr>
          <w:rFonts w:ascii="Tahoma" w:eastAsia="Tahoma" w:hAnsi="Tahoma" w:cs="Tahoma"/>
          <w:b/>
          <w:sz w:val="24"/>
          <w:szCs w:val="24"/>
        </w:rPr>
        <w:br/>
        <w:t xml:space="preserve">…………………………, </w:t>
      </w:r>
      <w:r w:rsidRPr="00556326">
        <w:rPr>
          <w:rFonts w:ascii="Tahoma" w:eastAsia="Tahoma" w:hAnsi="Tahoma" w:cs="Tahoma"/>
          <w:sz w:val="24"/>
          <w:szCs w:val="24"/>
        </w:rPr>
        <w:t xml:space="preserve">NIP </w:t>
      </w:r>
      <w:r w:rsidRPr="00556326">
        <w:rPr>
          <w:rFonts w:ascii="Tahoma" w:eastAsia="Tahoma" w:hAnsi="Tahoma" w:cs="Tahoma"/>
          <w:b/>
          <w:sz w:val="24"/>
          <w:szCs w:val="24"/>
        </w:rPr>
        <w:t xml:space="preserve">………………………, </w:t>
      </w:r>
      <w:r w:rsidRPr="00556326">
        <w:rPr>
          <w:rFonts w:ascii="Tahoma" w:eastAsia="Tahoma" w:hAnsi="Tahoma" w:cs="Tahoma"/>
          <w:sz w:val="24"/>
          <w:szCs w:val="24"/>
        </w:rPr>
        <w:t>REGON</w:t>
      </w:r>
      <w:r w:rsidRPr="00556326">
        <w:rPr>
          <w:rFonts w:ascii="Tahoma" w:eastAsia="Tahoma" w:hAnsi="Tahoma" w:cs="Tahoma"/>
          <w:b/>
          <w:sz w:val="24"/>
          <w:szCs w:val="24"/>
        </w:rPr>
        <w:t xml:space="preserve">: ……………………., </w:t>
      </w:r>
      <w:r w:rsidRPr="00556326">
        <w:rPr>
          <w:rFonts w:ascii="Tahoma" w:eastAsia="Tahoma" w:hAnsi="Tahoma" w:cs="Tahoma"/>
          <w:sz w:val="24"/>
          <w:szCs w:val="24"/>
        </w:rPr>
        <w:t>reprezentowaną/</w:t>
      </w:r>
      <w:proofErr w:type="spellStart"/>
      <w:r w:rsidRPr="00556326">
        <w:rPr>
          <w:rFonts w:ascii="Tahoma" w:eastAsia="Tahoma" w:hAnsi="Tahoma" w:cs="Tahoma"/>
          <w:sz w:val="24"/>
          <w:szCs w:val="24"/>
        </w:rPr>
        <w:t>nym</w:t>
      </w:r>
      <w:proofErr w:type="spellEnd"/>
      <w:r w:rsidRPr="00556326">
        <w:rPr>
          <w:rFonts w:ascii="Tahoma" w:eastAsia="Tahoma" w:hAnsi="Tahoma" w:cs="Tahoma"/>
          <w:sz w:val="24"/>
          <w:szCs w:val="24"/>
        </w:rPr>
        <w:t xml:space="preserve"> przez: …………………</w:t>
      </w:r>
    </w:p>
    <w:p w14:paraId="38356543" w14:textId="3DDEFA5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zwaną dalej „Przetwarzającym”, </w:t>
      </w:r>
      <w:r w:rsidR="001166CD">
        <w:rPr>
          <w:rFonts w:ascii="Tahoma" w:eastAsia="Tahoma" w:hAnsi="Tahoma" w:cs="Tahoma"/>
          <w:sz w:val="24"/>
          <w:szCs w:val="24"/>
        </w:rPr>
        <w:br/>
      </w:r>
      <w:r w:rsidR="001166CD">
        <w:rPr>
          <w:rFonts w:ascii="Tahoma" w:eastAsia="Tahoma" w:hAnsi="Tahoma" w:cs="Tahoma"/>
          <w:sz w:val="24"/>
          <w:szCs w:val="24"/>
        </w:rPr>
        <w:br/>
      </w:r>
      <w:r w:rsidRPr="00556326">
        <w:rPr>
          <w:rFonts w:ascii="Tahoma" w:eastAsia="Tahoma" w:hAnsi="Tahoma" w:cs="Tahoma"/>
          <w:sz w:val="24"/>
          <w:szCs w:val="24"/>
        </w:rPr>
        <w:t>zwanymi dalej łącznie „Stronami lub pojedynczo „Stroną”,</w:t>
      </w:r>
    </w:p>
    <w:p w14:paraId="6FC769D4" w14:textId="3089042D"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Zważywszy, że:</w:t>
      </w:r>
      <w:r w:rsidR="001166CD">
        <w:rPr>
          <w:rFonts w:ascii="Tahoma" w:eastAsia="Tahoma" w:hAnsi="Tahoma" w:cs="Tahoma"/>
          <w:sz w:val="24"/>
          <w:szCs w:val="24"/>
        </w:rPr>
        <w:br/>
      </w:r>
      <w:r w:rsidR="001166CD">
        <w:rPr>
          <w:rFonts w:ascii="Tahoma" w:eastAsia="Tahoma" w:hAnsi="Tahoma" w:cs="Tahoma"/>
          <w:sz w:val="24"/>
          <w:szCs w:val="24"/>
        </w:rPr>
        <w:br/>
      </w:r>
      <w:r w:rsidRPr="00556326">
        <w:rPr>
          <w:rFonts w:ascii="Tahoma" w:eastAsia="Tahoma" w:hAnsi="Tahoma" w:cs="Tahoma"/>
          <w:sz w:val="24"/>
          <w:szCs w:val="24"/>
        </w:rPr>
        <w:t>W dniu …………………………. r. Strony zawarły umowę …… (zwaną w dalszej części „Umową podstawową”),</w:t>
      </w:r>
    </w:p>
    <w:p w14:paraId="5033E340" w14:textId="77777777" w:rsidR="006C4C28" w:rsidRPr="00556326" w:rsidRDefault="00F24780" w:rsidP="001166CD">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Powierzający powierza Przetwarzającemu, w trybie art. 28 ust. 3 RODO, dane osobowe do przetwarzania, na zasadach i w celu określonym w Umowie, </w:t>
      </w:r>
    </w:p>
    <w:p w14:paraId="71A1E431" w14:textId="77777777" w:rsidR="006C4C28" w:rsidRPr="00556326" w:rsidRDefault="00F24780" w:rsidP="001166CD">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Zasady przetwarzania danych osobowych w ramach programu Fundusze Europejskie dla Małopolski 2021-2027 odnoszą się bezpośrednio do rozdziału 18 ustawy wdrożeniowej,</w:t>
      </w:r>
    </w:p>
    <w:p w14:paraId="2EF4B61B" w14:textId="63ABC663" w:rsidR="006C4C28" w:rsidRPr="001166CD" w:rsidRDefault="00F24780" w:rsidP="001166CD">
      <w:pPr>
        <w:numPr>
          <w:ilvl w:val="0"/>
          <w:numId w:val="5"/>
        </w:numPr>
        <w:pBdr>
          <w:top w:val="nil"/>
          <w:left w:val="nil"/>
          <w:bottom w:val="nil"/>
          <w:right w:val="nil"/>
          <w:between w:val="nil"/>
        </w:pBdr>
        <w:tabs>
          <w:tab w:val="left" w:pos="426"/>
        </w:tabs>
        <w:spacing w:after="0" w:line="276" w:lineRule="auto"/>
        <w:ind w:left="0" w:firstLine="0"/>
        <w:rPr>
          <w:rFonts w:ascii="Tahoma" w:eastAsia="Tahoma" w:hAnsi="Tahoma" w:cs="Tahoma"/>
          <w:b/>
          <w:sz w:val="24"/>
          <w:szCs w:val="24"/>
        </w:rPr>
      </w:pPr>
      <w:r w:rsidRPr="001166CD">
        <w:rPr>
          <w:rFonts w:ascii="Tahoma" w:eastAsia="Tahoma" w:hAnsi="Tahoma" w:cs="Tahoma"/>
          <w:sz w:val="24"/>
          <w:szCs w:val="24"/>
        </w:rPr>
        <w:t xml:space="preserve">Na podstawie art. 88 ustawy wdrożeniowej każda z instytucji wskazanych w artykule pełni funkcję administratora danych osobowych przetwarzanych w ramach FEM 2021-2027. Administrator może przetwarzać dane osobowe tylko w </w:t>
      </w:r>
      <w:r w:rsidR="001166CD" w:rsidRPr="001166CD">
        <w:rPr>
          <w:rFonts w:ascii="Tahoma" w:eastAsia="Tahoma" w:hAnsi="Tahoma" w:cs="Tahoma"/>
          <w:sz w:val="24"/>
          <w:szCs w:val="24"/>
        </w:rPr>
        <w:t>takim zakresie</w:t>
      </w:r>
      <w:r w:rsidRPr="001166CD">
        <w:rPr>
          <w:rFonts w:ascii="Tahoma" w:eastAsia="Tahoma" w:hAnsi="Tahoma" w:cs="Tahoma"/>
          <w:sz w:val="24"/>
          <w:szCs w:val="24"/>
        </w:rPr>
        <w:t>, jaki jest niezbędny do realizacji ciążących na nim zadań wynikających z rozporządzeń oraz ustawy wdrożeniowej. Obowiązek bezwzględnego przestrzegania zakresu oznacza, że przetwarzanie danych osobowych nadmiarowych lub nieadekwatnych do celu ich przetwarzania stanowi naruszenie obowiązujących przepisów RODO;</w:t>
      </w:r>
      <w:r w:rsidR="001166CD" w:rsidRPr="001166CD">
        <w:rPr>
          <w:rFonts w:ascii="Tahoma" w:eastAsia="Tahoma" w:hAnsi="Tahoma" w:cs="Tahoma"/>
          <w:sz w:val="24"/>
          <w:szCs w:val="24"/>
        </w:rPr>
        <w:br/>
      </w:r>
      <w:r w:rsidR="001166CD" w:rsidRPr="001166CD">
        <w:rPr>
          <w:rFonts w:ascii="Tahoma" w:eastAsia="Tahoma" w:hAnsi="Tahoma" w:cs="Tahoma"/>
          <w:sz w:val="24"/>
          <w:szCs w:val="24"/>
        </w:rPr>
        <w:br/>
      </w:r>
      <w:r w:rsidRPr="001166CD">
        <w:rPr>
          <w:rFonts w:ascii="Tahoma" w:eastAsia="Tahoma" w:hAnsi="Tahoma" w:cs="Tahoma"/>
          <w:sz w:val="24"/>
          <w:szCs w:val="24"/>
        </w:rPr>
        <w:t>Strony niniejszym postanawiają co następuje:</w:t>
      </w:r>
      <w:r w:rsidR="001166CD" w:rsidRPr="001166CD">
        <w:rPr>
          <w:rFonts w:ascii="Tahoma" w:eastAsia="Tahoma" w:hAnsi="Tahoma" w:cs="Tahoma"/>
          <w:sz w:val="24"/>
          <w:szCs w:val="24"/>
        </w:rPr>
        <w:br/>
      </w:r>
      <w:r w:rsidRPr="001166CD">
        <w:rPr>
          <w:rFonts w:ascii="Tahoma" w:eastAsia="Tahoma" w:hAnsi="Tahoma" w:cs="Tahoma"/>
          <w:b/>
          <w:sz w:val="24"/>
          <w:szCs w:val="24"/>
        </w:rPr>
        <w:t>§ 1</w:t>
      </w:r>
      <w:r w:rsidR="001166CD">
        <w:rPr>
          <w:rFonts w:ascii="Tahoma" w:eastAsia="Tahoma" w:hAnsi="Tahoma" w:cs="Tahoma"/>
          <w:b/>
          <w:sz w:val="24"/>
          <w:szCs w:val="24"/>
        </w:rPr>
        <w:br/>
      </w:r>
      <w:r w:rsidR="001166CD" w:rsidRPr="001166CD">
        <w:rPr>
          <w:rFonts w:ascii="Tahoma" w:eastAsia="Tahoma" w:hAnsi="Tahoma" w:cs="Tahoma"/>
          <w:b/>
          <w:sz w:val="24"/>
          <w:szCs w:val="24"/>
        </w:rPr>
        <w:br/>
      </w:r>
      <w:r w:rsidRPr="001166CD">
        <w:rPr>
          <w:rFonts w:ascii="Tahoma" w:eastAsia="Tahoma" w:hAnsi="Tahoma" w:cs="Tahoma"/>
          <w:b/>
          <w:sz w:val="24"/>
          <w:szCs w:val="24"/>
        </w:rPr>
        <w:t>Definicje</w:t>
      </w:r>
    </w:p>
    <w:p w14:paraId="30744C04" w14:textId="058A6F30" w:rsidR="001166CD"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Ilekroć w Umowie jest mowa o:</w:t>
      </w:r>
      <w:r w:rsidR="001166CD">
        <w:rPr>
          <w:rFonts w:ascii="Tahoma" w:eastAsia="Tahoma" w:hAnsi="Tahoma" w:cs="Tahoma"/>
          <w:sz w:val="24"/>
          <w:szCs w:val="24"/>
        </w:rPr>
        <w:br/>
      </w:r>
    </w:p>
    <w:p w14:paraId="42B12108" w14:textId="77777777" w:rsidR="006C4C28" w:rsidRPr="00556326" w:rsidRDefault="00F24780" w:rsidP="001166CD">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b/>
          <w:sz w:val="24"/>
          <w:szCs w:val="24"/>
        </w:rPr>
        <w:t xml:space="preserve">centralnym system teleinformatyczny (CST2021) </w:t>
      </w:r>
      <w:r w:rsidRPr="00556326">
        <w:rPr>
          <w:rFonts w:ascii="Tahoma" w:eastAsia="Tahoma" w:hAnsi="Tahoma" w:cs="Tahoma"/>
          <w:sz w:val="24"/>
          <w:szCs w:val="24"/>
        </w:rPr>
        <w:t xml:space="preserve">– należy przez to rozumieć: system, o którym mowa w art. 4 ust. 2 pkt 6 ustawy wdrożeniowej, który służy do wspierania procesów związanych z obsługą projektu od momentu </w:t>
      </w:r>
      <w:r w:rsidRPr="00556326">
        <w:rPr>
          <w:rFonts w:ascii="Tahoma" w:eastAsia="Tahoma" w:hAnsi="Tahoma" w:cs="Tahoma"/>
          <w:sz w:val="24"/>
          <w:szCs w:val="24"/>
        </w:rPr>
        <w:lastRenderedPageBreak/>
        <w:t xml:space="preserve">podpisania umowy o dofinansowanie projektu, albo podjęcia decyzji o dofinansowaniu projektu, jak również̇ do ewidencjonowania danych dotyczących realizacji programów operacyjnych, a także obsługi certyfikacji wydatków; </w:t>
      </w:r>
    </w:p>
    <w:p w14:paraId="204D088C" w14:textId="77777777" w:rsidR="006C4C28" w:rsidRPr="00556326" w:rsidRDefault="00F24780" w:rsidP="001166CD">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b/>
          <w:sz w:val="24"/>
          <w:szCs w:val="24"/>
        </w:rPr>
        <w:t xml:space="preserve">danych osobowych - </w:t>
      </w:r>
      <w:r w:rsidRPr="00556326">
        <w:rPr>
          <w:rFonts w:ascii="Tahoma" w:eastAsia="Tahoma" w:hAnsi="Tahoma" w:cs="Tahoma"/>
          <w:sz w:val="24"/>
          <w:szCs w:val="24"/>
        </w:rPr>
        <w:t>należy przez to rozumieć: dane osobowe w rozumieniu art. 4 pkt 1) RODO: pracowników Powierzającego, pracowników Partnera(</w:t>
      </w:r>
      <w:proofErr w:type="spellStart"/>
      <w:r w:rsidRPr="00556326">
        <w:rPr>
          <w:rFonts w:ascii="Tahoma" w:eastAsia="Tahoma" w:hAnsi="Tahoma" w:cs="Tahoma"/>
          <w:sz w:val="24"/>
          <w:szCs w:val="24"/>
        </w:rPr>
        <w:t>ów</w:t>
      </w:r>
      <w:proofErr w:type="spellEnd"/>
      <w:r w:rsidRPr="00556326">
        <w:rPr>
          <w:rFonts w:ascii="Tahoma" w:eastAsia="Tahoma" w:hAnsi="Tahoma" w:cs="Tahoma"/>
          <w:sz w:val="24"/>
          <w:szCs w:val="24"/>
        </w:rPr>
        <w:t xml:space="preserve">) Powierzającego, Uczestników projektu realizowanych w ramach Funduszy Europejskich dla Małopolski 2021-2027, osób których dane </w:t>
      </w:r>
      <w:proofErr w:type="spellStart"/>
      <w:r w:rsidRPr="00556326">
        <w:rPr>
          <w:rFonts w:ascii="Tahoma" w:eastAsia="Tahoma" w:hAnsi="Tahoma" w:cs="Tahoma"/>
          <w:sz w:val="24"/>
          <w:szCs w:val="24"/>
        </w:rPr>
        <w:t>sa</w:t>
      </w:r>
      <w:proofErr w:type="spellEnd"/>
      <w:r w:rsidRPr="00556326">
        <w:rPr>
          <w:rFonts w:ascii="Tahoma" w:eastAsia="Tahoma" w:hAnsi="Tahoma" w:cs="Tahoma"/>
          <w:sz w:val="24"/>
          <w:szCs w:val="24"/>
        </w:rPr>
        <w:t xml:space="preserve">̨ przetwarzane w związku z badaniem kwalifikowalności wydatków w projekcie, w tym w szczególności personelu projektu, a także oferentów, uczestników komisji przetargowych i wykonawców, osób uczestniczących w postępowaniach administracyjnych, przetwarzane przez Powierzającego w celu wykonania postanowień́ umowy o dofinansowanie projektu; </w:t>
      </w:r>
    </w:p>
    <w:p w14:paraId="464DB821" w14:textId="77777777" w:rsidR="006C4C28" w:rsidRPr="00556326" w:rsidRDefault="00F24780" w:rsidP="001166CD">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b/>
          <w:sz w:val="24"/>
          <w:szCs w:val="24"/>
        </w:rPr>
        <w:t xml:space="preserve">przetwarzaniu danych osobowych </w:t>
      </w:r>
      <w:r w:rsidRPr="00556326">
        <w:rPr>
          <w:rFonts w:ascii="Tahoma" w:eastAsia="Tahoma" w:hAnsi="Tahoma" w:cs="Tahoma"/>
          <w:sz w:val="24"/>
          <w:szCs w:val="24"/>
        </w:rPr>
        <w:t xml:space="preserve">– należy przez to rozumieć: przetwarzanie w rozumieniu art. 4 pkt 2) RODO, tj. oznacza operację lub zestaw operacji wykonywanych na danych osobowych lub zestawach danych osobowych w sposób zautomatyzowany lub niezautomatyzowany, taką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realizacji umowy; </w:t>
      </w:r>
    </w:p>
    <w:p w14:paraId="2E9D9897" w14:textId="77777777" w:rsidR="006C4C28" w:rsidRPr="00556326" w:rsidRDefault="00F24780" w:rsidP="001166CD">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b/>
          <w:sz w:val="24"/>
          <w:szCs w:val="24"/>
        </w:rPr>
        <w:t xml:space="preserve">RODO </w:t>
      </w:r>
      <w:r w:rsidRPr="00556326">
        <w:rPr>
          <w:rFonts w:ascii="Tahoma" w:eastAsia="Tahoma" w:hAnsi="Tahoma" w:cs="Tahoma"/>
          <w:sz w:val="24"/>
          <w:szCs w:val="24"/>
        </w:rPr>
        <w:t xml:space="preserve">– należy przez to rozumieć: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w:t>
      </w:r>
      <w:proofErr w:type="spellStart"/>
      <w:r w:rsidRPr="00556326">
        <w:rPr>
          <w:rFonts w:ascii="Tahoma" w:eastAsia="Tahoma" w:hAnsi="Tahoma" w:cs="Tahoma"/>
          <w:sz w:val="24"/>
          <w:szCs w:val="24"/>
        </w:rPr>
        <w:t>późn</w:t>
      </w:r>
      <w:proofErr w:type="spellEnd"/>
      <w:r w:rsidRPr="00556326">
        <w:rPr>
          <w:rFonts w:ascii="Tahoma" w:eastAsia="Tahoma" w:hAnsi="Tahoma" w:cs="Tahoma"/>
          <w:sz w:val="24"/>
          <w:szCs w:val="24"/>
        </w:rPr>
        <w:t xml:space="preserve">. zm.; </w:t>
      </w:r>
    </w:p>
    <w:p w14:paraId="6EF3A115" w14:textId="77777777" w:rsidR="006C4C28" w:rsidRPr="00556326" w:rsidRDefault="00F24780" w:rsidP="001166CD">
      <w:pPr>
        <w:numPr>
          <w:ilvl w:val="0"/>
          <w:numId w:val="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b/>
          <w:sz w:val="24"/>
          <w:szCs w:val="24"/>
        </w:rPr>
        <w:t xml:space="preserve">Ustawie wdrożeniowej </w:t>
      </w:r>
      <w:r w:rsidRPr="00556326">
        <w:rPr>
          <w:rFonts w:ascii="Tahoma" w:eastAsia="Tahoma" w:hAnsi="Tahoma" w:cs="Tahoma"/>
          <w:sz w:val="24"/>
          <w:szCs w:val="24"/>
        </w:rPr>
        <w:t xml:space="preserve">– należy przez to rozumieć: ustawę̨ z dnia 28 kwietnia 2022 r. o zasadach realizacji zadań́ finansowanych ze środków europejskich w perspektywie finansowej 2021-2027. </w:t>
      </w:r>
    </w:p>
    <w:p w14:paraId="186E426E" w14:textId="5E54DC96"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b/>
          <w:sz w:val="24"/>
          <w:szCs w:val="24"/>
        </w:rPr>
        <w:t>§ 2</w:t>
      </w:r>
      <w:r w:rsidR="001166CD">
        <w:rPr>
          <w:rFonts w:ascii="Tahoma" w:eastAsia="Tahoma" w:hAnsi="Tahoma" w:cs="Tahoma"/>
          <w:b/>
          <w:sz w:val="24"/>
          <w:szCs w:val="24"/>
        </w:rPr>
        <w:br/>
      </w:r>
    </w:p>
    <w:p w14:paraId="58F73426"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Przedmiot Umowy</w:t>
      </w:r>
    </w:p>
    <w:p w14:paraId="1E988CDE"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1. Powierzający powierza Przetwarzającemu do przetwarzania dane osobowe, a Przetwarzający zobowiązuje się do ich przetwarzania zgodnego z prawem i z Umową.</w:t>
      </w:r>
    </w:p>
    <w:p w14:paraId="5D60EC2D"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2. Powierzający zobowiązuje się przetwarzać dane osobowe wyłącznie w zakresie i celu przewidzianym w Umowie oraz Umowie podstawowej, z ograniczeniem się do zadań i czynności z niej wynikających. </w:t>
      </w:r>
    </w:p>
    <w:p w14:paraId="6A5157C8" w14:textId="067D0895" w:rsidR="001166CD"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3. Przetwarzający zobowiązuje się przy przetwarzaniu danych osobowych do przestrzegania zapisów niniejszej Umowy, Ustawy o ochronie danych osobowych, RODO, ustawy wdrożeniowej oraz innych przepisów prawa powszechnie obowiązującego dotyczącego ochrony danych osobowych. </w:t>
      </w:r>
    </w:p>
    <w:p w14:paraId="05BF0304" w14:textId="77777777" w:rsidR="001166CD" w:rsidRDefault="001166CD">
      <w:pPr>
        <w:rPr>
          <w:rFonts w:ascii="Tahoma" w:eastAsia="Tahoma" w:hAnsi="Tahoma" w:cs="Tahoma"/>
          <w:sz w:val="24"/>
          <w:szCs w:val="24"/>
        </w:rPr>
      </w:pPr>
      <w:r>
        <w:rPr>
          <w:rFonts w:ascii="Tahoma" w:eastAsia="Tahoma" w:hAnsi="Tahoma" w:cs="Tahoma"/>
          <w:sz w:val="24"/>
          <w:szCs w:val="24"/>
        </w:rPr>
        <w:br w:type="page"/>
      </w:r>
    </w:p>
    <w:p w14:paraId="47DAF150" w14:textId="0BE35D7D"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lastRenderedPageBreak/>
        <w:t>§ 3</w:t>
      </w:r>
      <w:r w:rsidR="001166CD">
        <w:rPr>
          <w:rFonts w:ascii="Tahoma" w:eastAsia="Tahoma" w:hAnsi="Tahoma" w:cs="Tahoma"/>
          <w:b/>
          <w:sz w:val="24"/>
          <w:szCs w:val="24"/>
        </w:rPr>
        <w:br/>
      </w:r>
    </w:p>
    <w:p w14:paraId="35686A45"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Zakres przetwarzania danych osobowych</w:t>
      </w:r>
    </w:p>
    <w:p w14:paraId="01C1BB9A"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1. Zakres przetwarzanych danych osobowych obejmuje dane osobowe, do których dostęp Przetwarzającemu jest niezbędny do wykonania Umowy podstawowej. </w:t>
      </w:r>
    </w:p>
    <w:p w14:paraId="0046B0F5"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 xml:space="preserve">2. Powierzony do przetwarzania Przetwarzającemu zakres danych osobowych jest ograniczony i dotyczy tylko danych osobowych przetwarzanych w dokumentach papierowych oraz na nośnikach w wersji elektronicznej, w tym w formie email, przekazanych Przetwarzającemu zgodnie z postanowieniami Umowy podstawowej. </w:t>
      </w:r>
    </w:p>
    <w:p w14:paraId="32FF485A"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3. Zakres powierzonych do przetwarzania danych osobowych obejmuje podane poniżej informacje:</w:t>
      </w:r>
    </w:p>
    <w:p w14:paraId="068768A7" w14:textId="77777777" w:rsidR="006C4C28" w:rsidRPr="00556326" w:rsidRDefault="00F24780" w:rsidP="001166CD">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Dane identyfikujące osoby fizyczne: imię i nazwisko, adres, adres poczty elektronicznej, firma i adres, login, numer telefonu, numer faksu, numer PESEL, numer NIP, numer REGON lub inne identyfikatory funkcjonujące w danym państwie, forma prawna prowadzonej działalności, forma własności mienia tej osoby, płeć, wiek, wykształcenie, identyfikatory internetowe;</w:t>
      </w:r>
    </w:p>
    <w:p w14:paraId="13C68E96" w14:textId="77777777" w:rsidR="006C4C28" w:rsidRPr="00556326" w:rsidRDefault="00F24780" w:rsidP="001166CD">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4358C1A5" w14:textId="77777777" w:rsidR="006C4C28" w:rsidRPr="00556326" w:rsidRDefault="00F24780" w:rsidP="001166CD">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Dane osób fizycznych niewymienione w pkt 1,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3F09B6C6" w14:textId="77777777" w:rsidR="006C4C28" w:rsidRPr="00556326" w:rsidRDefault="00F24780" w:rsidP="001166CD">
      <w:pPr>
        <w:numPr>
          <w:ilvl w:val="0"/>
          <w:numId w:val="2"/>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Dane osób fizycznych niewymienione w pkt 1, które widnieją na dokumentach w związku z prowadzeniem postępowań o zwrot dofinansowania oraz na deklaracjach wekslowych: seria i numer dowodu osobistego, numer legitymacji pełnomocnika, data urodzenia, numer ewidencyjny uprawnień budowalnych, zakres uprawnień, specjalność, dane o niekaralności.</w:t>
      </w:r>
    </w:p>
    <w:p w14:paraId="72B5AFFB"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4. Dane osobowe są przetwarzane wyłączenie w celu realizacji programu Fundusze Europejskie dla Małopolski 2021-2027</w:t>
      </w:r>
    </w:p>
    <w:p w14:paraId="16F9DFEB" w14:textId="77777777" w:rsidR="00F24780" w:rsidRPr="00556326" w:rsidRDefault="00F24780" w:rsidP="001166CD">
      <w:pPr>
        <w:tabs>
          <w:tab w:val="left" w:pos="426"/>
        </w:tabs>
        <w:spacing w:after="0" w:line="276" w:lineRule="auto"/>
        <w:rPr>
          <w:rFonts w:ascii="Tahoma" w:eastAsia="Tahoma" w:hAnsi="Tahoma" w:cs="Tahoma"/>
          <w:sz w:val="24"/>
          <w:szCs w:val="24"/>
        </w:rPr>
      </w:pPr>
    </w:p>
    <w:p w14:paraId="402AFFCE" w14:textId="2C863E42"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lastRenderedPageBreak/>
        <w:t>§ 4</w:t>
      </w:r>
      <w:r w:rsidR="001166CD">
        <w:rPr>
          <w:rFonts w:ascii="Tahoma" w:eastAsia="Tahoma" w:hAnsi="Tahoma" w:cs="Tahoma"/>
          <w:b/>
          <w:sz w:val="24"/>
          <w:szCs w:val="24"/>
        </w:rPr>
        <w:br/>
      </w:r>
    </w:p>
    <w:p w14:paraId="4CA4475E"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Cel przetwarzania danych osobowych</w:t>
      </w:r>
    </w:p>
    <w:p w14:paraId="5552D091" w14:textId="77777777" w:rsidR="006C4C28" w:rsidRPr="00556326" w:rsidRDefault="00F24780" w:rsidP="001166CD">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Celem przetwarzania danych osobowych jest wykonanie zawartej pomiędzy Stronami Umowy podstawowej. </w:t>
      </w:r>
    </w:p>
    <w:p w14:paraId="65182856" w14:textId="77777777" w:rsidR="006C4C28" w:rsidRPr="00556326" w:rsidRDefault="00F24780" w:rsidP="001166CD">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W celu umożliwienia wykonania Umowy, Powierzający przekaże Przetwarzającemu dane osobowe (zwane dalej „Bazą”).</w:t>
      </w:r>
    </w:p>
    <w:p w14:paraId="6AD04707" w14:textId="77777777" w:rsidR="006C4C28" w:rsidRPr="00556326" w:rsidRDefault="00F24780" w:rsidP="001166CD">
      <w:pPr>
        <w:numPr>
          <w:ilvl w:val="0"/>
          <w:numId w:val="6"/>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Powierzający oświadcza, że posiada upoważnienie do przetwarzania danych osobowych, o których mowa w niniejszej Umowie i do dalszego powierzenia przetwarzania danych osobowych w zakresie określonym Umową.</w:t>
      </w:r>
    </w:p>
    <w:p w14:paraId="1D2D0C86" w14:textId="350F2625"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5</w:t>
      </w:r>
      <w:r w:rsidR="001166CD">
        <w:rPr>
          <w:rFonts w:ascii="Tahoma" w:eastAsia="Tahoma" w:hAnsi="Tahoma" w:cs="Tahoma"/>
          <w:b/>
          <w:sz w:val="24"/>
          <w:szCs w:val="24"/>
        </w:rPr>
        <w:br/>
      </w:r>
    </w:p>
    <w:p w14:paraId="64462248"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Forma przetwarzania danych osobowych</w:t>
      </w:r>
    </w:p>
    <w:p w14:paraId="719E076F"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Podmiot przetwarzający może przetwarzać powierzone dane osobowe w formie elektronicznej i papierowej, przy czym przetwarzanie danych osobowych obejmuje dane niezależnie od formy ich zapisu.</w:t>
      </w:r>
    </w:p>
    <w:p w14:paraId="724F5B4F" w14:textId="21372DD0"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6</w:t>
      </w:r>
      <w:r w:rsidR="001166CD">
        <w:rPr>
          <w:rFonts w:ascii="Tahoma" w:eastAsia="Tahoma" w:hAnsi="Tahoma" w:cs="Tahoma"/>
          <w:b/>
          <w:sz w:val="24"/>
          <w:szCs w:val="24"/>
        </w:rPr>
        <w:br/>
      </w:r>
    </w:p>
    <w:p w14:paraId="696EE321"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Usunięcie danych osobowych</w:t>
      </w:r>
    </w:p>
    <w:p w14:paraId="5E0C4586" w14:textId="77777777" w:rsidR="006C4C28" w:rsidRPr="00556326" w:rsidRDefault="00F24780" w:rsidP="001166CD">
      <w:pPr>
        <w:numPr>
          <w:ilvl w:val="0"/>
          <w:numId w:val="8"/>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z chwilą zakończenia realizacji Umowy podstawowej jest zobowiązany do zniszczenia kopii zapasowej przetwarzanych danych osobowych z wyłączeniem przypadków archiwizacji danych uzasadnionej prawnie usprawiedliwionym celem Powierzającego. Ponadto, zobowiązuje się do zniszczenia wszelkich informacji mogących posłużyć do odtworzenia, w całości lub części, powierzonych danych osobowych.</w:t>
      </w:r>
    </w:p>
    <w:p w14:paraId="17D40C09" w14:textId="77777777" w:rsidR="006C4C28" w:rsidRPr="00556326" w:rsidRDefault="00F24780" w:rsidP="001166CD">
      <w:pPr>
        <w:numPr>
          <w:ilvl w:val="0"/>
          <w:numId w:val="8"/>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Usunięcie danych powinno zostać udokumentowane protokołem zniszczenia dostępnym na żądnie Powierzającego.</w:t>
      </w:r>
    </w:p>
    <w:p w14:paraId="6A58730F" w14:textId="5CE54C44"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7</w:t>
      </w:r>
      <w:r w:rsidR="001166CD">
        <w:rPr>
          <w:rFonts w:ascii="Tahoma" w:eastAsia="Tahoma" w:hAnsi="Tahoma" w:cs="Tahoma"/>
          <w:b/>
          <w:sz w:val="24"/>
          <w:szCs w:val="24"/>
        </w:rPr>
        <w:br/>
      </w:r>
    </w:p>
    <w:p w14:paraId="5E42EBE7"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Inne obowiązki Stron</w:t>
      </w:r>
    </w:p>
    <w:p w14:paraId="4860D482"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Podmiot przetwarzający nie będzie udostępniał przetwarzanych na podstawie Umowy danych osobowych, chyba że co innego wynika z Umowy, Umowy podstawowej, Umowy o współpracy lub obowiązujących przepisów prawa.</w:t>
      </w:r>
    </w:p>
    <w:p w14:paraId="45C56607"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oświadcza, że wszystkie osoby zatrudnione przy przetwarzaniu danych osobowych, przed przystąpieniem do wykonywania czynności z zakresu przedmiotu Umowy, podpiszą odpowiednie oświadczenie o odpowiedzialności za ochronę danych osobowych przekazanych Przetwarzającemu przez Powierzającego w związku z wykonaniem Umowy lub Umowy podstawowej.</w:t>
      </w:r>
    </w:p>
    <w:p w14:paraId="40E7FC79"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W przypadku konieczności dalszego powierzenia danych osobowych Przetwarzający uzyska pisemną zgodę Powierzającego zgodnie z art. 28 RODO.</w:t>
      </w:r>
    </w:p>
    <w:p w14:paraId="1ECD974F"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oświadcza, że prowadzi ewidencję osób upoważnionych do przetwarzania powierzonych danych.</w:t>
      </w:r>
    </w:p>
    <w:p w14:paraId="50327403"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lastRenderedPageBreak/>
        <w:t>Podmiot przetwarzający zobowiązuje się zapewnić zachowanie w tajemnicy (o której mowa w art. 28 ust 3 pkt b RODO) przetwarzanych danych przez osoby, które upoważnia do przetwarzania danych osobowych w celu realizacji niniejszej umowy, zarówno w trakcie zatrudnienia ich w Podmiocie przetwarzającym, jak i po jego ustaniu.</w:t>
      </w:r>
    </w:p>
    <w:p w14:paraId="3A99676A"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zobowiązany jest ponadto do nieujawniania i nieprzetwarzania danych osobowych w innym celu niż opisany w Umowie, również po jej zakończeniu.</w:t>
      </w:r>
    </w:p>
    <w:p w14:paraId="2A211C8F"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RODO, w szczególności Przetwarzający będzie:</w:t>
      </w:r>
    </w:p>
    <w:p w14:paraId="535165A0" w14:textId="77777777" w:rsidR="006C4C28" w:rsidRPr="00556326" w:rsidRDefault="00F24780" w:rsidP="001166CD">
      <w:pPr>
        <w:numPr>
          <w:ilvl w:val="0"/>
          <w:numId w:val="10"/>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prowadzić dokumentację opisującą sposób przetwarzania danych osobowych oraz środki techniczne i organizacyjne zapewniające ochronę i bezpieczeństwo przetwarzanych danych osobowych, w tym w szczególności politykę bezpieczeństwa z zastrzeżeniem, że system CST2021 oraz instrukcję zarządzania tym systemem zostaną udostępnione przez Powierzającego,</w:t>
      </w:r>
    </w:p>
    <w:p w14:paraId="74B4967F" w14:textId="77777777" w:rsidR="006C4C28" w:rsidRPr="00556326" w:rsidRDefault="00F24780" w:rsidP="001166CD">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przechowywać dokumenty w przeznaczonych do tego szafach zamykanych na zamek lub w zamykanych na zamek pomieszczeniach, niedostępnych dla osób nieupoważnionych do przetwarzania danych osobowych oraz zapewniających ochronę dokumentów przed utratą, uszkodzeniem, zniszczeniem, a także przetwarzaniem z naruszeniem RODO,</w:t>
      </w:r>
    </w:p>
    <w:p w14:paraId="4EFE6B24" w14:textId="77777777" w:rsidR="006C4C28" w:rsidRPr="00556326" w:rsidRDefault="00F24780" w:rsidP="001166CD">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prowadzić ewidencję osób upoważnionych do przetwarzania danych osobowych.</w:t>
      </w:r>
    </w:p>
    <w:p w14:paraId="1161183A"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W miarę możliwości Przetwarzający pomaga Powierzającemu w niezbędnym zakresie wywiązywać się z obowiązku odpowiadania na żądania osoby, której dane dotyczą oraz wywiązywania się z obowiązków określonych w art. 32-36 Rozporządzenia.</w:t>
      </w:r>
    </w:p>
    <w:p w14:paraId="54EB1BDF"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Przetwarzający po stwierdzeniu naruszenia ochrony danych osobowych bez zbędnej zwłoki, najpóźniej w ciągu 12 godzin od naruszenia, zgłasza je Powierzającemu.</w:t>
      </w:r>
    </w:p>
    <w:p w14:paraId="5A9919B2"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W przypadku konieczności zmian lub uzupełnienia Umowy w związku z obowiązywaniem RODO, Ustawy lub innych przepisów powszechnie obowiązujących regulujących ochronę danych osobowych, Strony zobowiązują się do dokonania niezbędnych zmian lub uzupełnień Umowy. </w:t>
      </w:r>
    </w:p>
    <w:p w14:paraId="3E7B99C8"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Strony zobowiązują się do wzajemnej współpracy przy realizacji Umowy jak również współpracy z organem nadzorczym w związku z wykonywaniem przez niego swoich zadań. Strony są zobowiązane do zapewnienia współpracy z organem nadzorczym także przez swych przedstawicieli.</w:t>
      </w:r>
    </w:p>
    <w:p w14:paraId="26C75883" w14:textId="77777777" w:rsidR="006C4C28" w:rsidRPr="00556326" w:rsidRDefault="00F24780" w:rsidP="001166CD">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lastRenderedPageBreak/>
        <w:t xml:space="preserve">Przetwarzający ponosi odpowiedzialność wobec osób trzecich, jak i wobec Powierzającego, za szkody powstałe w związku z nieprzestrzeganiem Ustawy o ochronie danych osobowych, RODO, przepisów prawa powierzchnie obowiązującego w zakresie ochrony danych osobowych oraz za przetwarzanie niezgodne z Umową. </w:t>
      </w:r>
    </w:p>
    <w:p w14:paraId="0B8BD876" w14:textId="76056A01"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8</w:t>
      </w:r>
      <w:r w:rsidR="00752685">
        <w:rPr>
          <w:rFonts w:ascii="Tahoma" w:eastAsia="Tahoma" w:hAnsi="Tahoma" w:cs="Tahoma"/>
          <w:b/>
          <w:sz w:val="24"/>
          <w:szCs w:val="24"/>
        </w:rPr>
        <w:br/>
      </w:r>
    </w:p>
    <w:p w14:paraId="0EFBD088"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Prawo kontroli</w:t>
      </w:r>
    </w:p>
    <w:p w14:paraId="6D7BA494"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trike/>
          <w:sz w:val="24"/>
          <w:szCs w:val="24"/>
        </w:rPr>
      </w:pPr>
      <w:r w:rsidRPr="00556326">
        <w:rPr>
          <w:rFonts w:ascii="Tahoma" w:eastAsia="Tahoma" w:hAnsi="Tahoma" w:cs="Tahoma"/>
          <w:sz w:val="24"/>
          <w:szCs w:val="24"/>
        </w:rPr>
        <w:t>Powierzający zgodnie z art. 28 ust. 3 pkt h) RODO ma prawo kontroli lub audytu, a Przetwarzający ma obowiązek umożliwić ich wykonanie, w zakresie zgodności przetwarzania powierzonych danych osobowych z przepisami powszechnie obowiązującymi oraz z umową, w tym w zakresie czy środki zastosowane przez Przetwarzającego przy przetwarzaniu i zabezpieczeniu spełniają postanowienia powszechnie obowiązujących przepisów prawa oraz umowy.</w:t>
      </w:r>
    </w:p>
    <w:p w14:paraId="3B65C44B"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Powierzający realizować będzie prawo kontroli w godzinach pracy Przetwarzającego i z minimum 3 dniowym jego uprzedzeniem, z tym zastrzeżeniem, że w przypadku powzięcia przez Powierzającego wiadomości o rażącym naruszeniu przez Przetwarzającego obowiązków wynikających przepisów prawa powszechnie obowiązującego dotyczącego ochrony danych osobowych lub niniejszej umowy, Przetwarzający umożliwi Powierzającemu lub podmiotom przez niego upoważnionym  dokonanie niezapowiedzianej kontroli  lub audytu w celu, o którym mowa w ust. 1.</w:t>
      </w:r>
    </w:p>
    <w:p w14:paraId="4A2834E8"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trike/>
          <w:sz w:val="24"/>
          <w:szCs w:val="24"/>
        </w:rPr>
      </w:pPr>
      <w:r w:rsidRPr="00556326">
        <w:rPr>
          <w:rFonts w:ascii="Tahoma" w:eastAsia="Tahoma" w:hAnsi="Tahoma" w:cs="Tahoma"/>
          <w:sz w:val="24"/>
          <w:szCs w:val="24"/>
        </w:rPr>
        <w:t>Przetwarzający zobowiązuje się do usunięcia uchybień stwierdzonych podczas kontroli w terminie wskazanym przez Powierzającego nie dłuższym niż 7 dni.</w:t>
      </w:r>
    </w:p>
    <w:p w14:paraId="038282F3"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Przetwarzający udostępnia Powierzającemu wszelkie informacje niezbędne do wykazania spełnienia obowiązków określonych w art. 28 Rozporządzenia, w tym w szczególności na żądanie Powierzającego: - udziela pisemnych lub ustnych wyjaśnień, - umożliwia wgląd do dokumentów, danych, - umożliwia przeprowadzenie oględzin urządzeń, nośników oraz systemu informatycznego. </w:t>
      </w:r>
    </w:p>
    <w:p w14:paraId="40E64F83"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Uprawnienia, o którym mowa w niniejszym paragrafie nie wyłączają uprawnień wynikających z zapisów ustawy wdrożeniowej lub aktów wykonawczych wydanych na ich postawie. </w:t>
      </w:r>
    </w:p>
    <w:p w14:paraId="5E852702" w14:textId="77777777" w:rsidR="006C4C28" w:rsidRPr="00556326" w:rsidRDefault="00F24780" w:rsidP="001166CD">
      <w:pPr>
        <w:numPr>
          <w:ilvl w:val="0"/>
          <w:numId w:val="11"/>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Przetwarzający jest zobowiązany do zastosowania się do zaleceń dotyczących poprawy jakości zabezpieczenia danych osobowych oraz sposobu ich przetwarzania sporządzonych w wyniku kontroli lub audytu przeprowadzonych przez Powierzającego lub przez podmioty przez nie upoważnione albo przez inne instytucje upoważnione do kontroli na podstawie odrębnych przepisów. </w:t>
      </w:r>
    </w:p>
    <w:p w14:paraId="04844412" w14:textId="48C0A352"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9</w:t>
      </w:r>
      <w:r w:rsidR="00752685">
        <w:rPr>
          <w:rFonts w:ascii="Tahoma" w:eastAsia="Tahoma" w:hAnsi="Tahoma" w:cs="Tahoma"/>
          <w:b/>
          <w:sz w:val="24"/>
          <w:szCs w:val="24"/>
        </w:rPr>
        <w:br/>
      </w:r>
    </w:p>
    <w:p w14:paraId="61340FAC"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Odpowiedzialność Przetwarzającego</w:t>
      </w:r>
    </w:p>
    <w:p w14:paraId="254A2EF9" w14:textId="77777777" w:rsidR="006C4C28" w:rsidRPr="00556326" w:rsidRDefault="00F24780" w:rsidP="001166CD">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Przetwarzający jest odpowiedzialny za udostępnienie lub wykorzystanie danych osobowych niezgodnie z treścią umowy, a w szczególności za udostępnienie powierzonych do przetwarzania danych osobowych osobom nieupoważnionym. </w:t>
      </w:r>
    </w:p>
    <w:p w14:paraId="29F8D91B" w14:textId="77777777" w:rsidR="006C4C28" w:rsidRPr="00556326" w:rsidRDefault="00F24780" w:rsidP="001166CD">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lastRenderedPageBreak/>
        <w:t>Przetwarzający zobowiązuje się do niezwłocznego poinformowania Powierzającego o jakimkolwiek postępowaniu, w szczególności administracyjnym lub sądowym, dotyczącym przetwarzania przez Przetwarzającego danych osobowych określonych w umowie, o jakiejkolwiek decyzji administracyjnej lub orzeczeniu dotyczącym przetwarzania tych danych, skierowanych do Przetwarzającego a także o wszelkich planowanych, o ile są wiadome, lub realizowanych kontrolach i inspekcjach dotyczących przetwarzania u Przetwarzającego tych danych osobowych. Niniejszy ustęp dotyczy wyłącznie danych osobowych powierzonych przez Powierzającego.</w:t>
      </w:r>
    </w:p>
    <w:p w14:paraId="4AADA1B2" w14:textId="77777777" w:rsidR="006C4C28" w:rsidRPr="00556326" w:rsidRDefault="00F24780" w:rsidP="001166CD">
      <w:pPr>
        <w:numPr>
          <w:ilvl w:val="0"/>
          <w:numId w:val="3"/>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Przetwarzający ponosi odpowiedzialność wobec Powierzającego za niewywiązywanie się ze spoczywających na nim obowiązków ochrony danych, w szczególności w ramach odpowiedzialności kontraktowej i deliktowej. </w:t>
      </w:r>
    </w:p>
    <w:p w14:paraId="494AE99E" w14:textId="21465D7A"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10</w:t>
      </w:r>
      <w:r w:rsidR="00752685">
        <w:rPr>
          <w:rFonts w:ascii="Tahoma" w:eastAsia="Tahoma" w:hAnsi="Tahoma" w:cs="Tahoma"/>
          <w:b/>
          <w:sz w:val="24"/>
          <w:szCs w:val="24"/>
        </w:rPr>
        <w:br/>
      </w:r>
    </w:p>
    <w:p w14:paraId="59F13D52"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Wynagrodzenie</w:t>
      </w:r>
    </w:p>
    <w:p w14:paraId="16CA6B5A"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Strony postanawiają, że czynności przewidziane w Umowie Przetwarzający wykonywać będzie na zasadach przewidzianych w Umowie podstawowej.</w:t>
      </w:r>
    </w:p>
    <w:p w14:paraId="50E9F5F4" w14:textId="237CDF3F"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 11</w:t>
      </w:r>
      <w:r w:rsidR="00752685">
        <w:rPr>
          <w:rFonts w:ascii="Tahoma" w:eastAsia="Tahoma" w:hAnsi="Tahoma" w:cs="Tahoma"/>
          <w:b/>
          <w:sz w:val="24"/>
          <w:szCs w:val="24"/>
        </w:rPr>
        <w:br/>
      </w:r>
    </w:p>
    <w:p w14:paraId="3A8D724D"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b/>
          <w:sz w:val="24"/>
          <w:szCs w:val="24"/>
        </w:rPr>
        <w:t>Rozwiązanie umowy</w:t>
      </w:r>
    </w:p>
    <w:p w14:paraId="5F66CA97" w14:textId="77777777"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sz w:val="24"/>
          <w:szCs w:val="24"/>
        </w:rPr>
        <w:t>Powierzający może rozwiązać niniejszą umowę ze skutkiem natychmiastowym, gdy Przetwarzający:</w:t>
      </w:r>
    </w:p>
    <w:p w14:paraId="0576DBCD" w14:textId="77777777" w:rsidR="006C4C28" w:rsidRPr="00556326" w:rsidRDefault="00F24780" w:rsidP="001166CD">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pomimo zobowiązania go do usunięcia uchybień stwierdzonych podczas kontroli nie usunie ich w wyznaczonym terminie;</w:t>
      </w:r>
    </w:p>
    <w:p w14:paraId="3BDAEBE3" w14:textId="77777777" w:rsidR="006C4C28" w:rsidRPr="00556326" w:rsidRDefault="00F24780" w:rsidP="001166CD">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przetwarza dane osobowe w sposób niezgodny z powszechnie obowiązującymi przepisami lub umową;</w:t>
      </w:r>
    </w:p>
    <w:p w14:paraId="589847F1" w14:textId="77777777" w:rsidR="006C4C28" w:rsidRPr="00556326" w:rsidRDefault="00F24780" w:rsidP="001166CD">
      <w:pPr>
        <w:numPr>
          <w:ilvl w:val="0"/>
          <w:numId w:val="4"/>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powierzył przetwarzanie danych osobowych innemu podmiotowi bez zgody Powierzającego.</w:t>
      </w:r>
    </w:p>
    <w:p w14:paraId="38E00197" w14:textId="088D4A22" w:rsidR="006C4C28" w:rsidRPr="00556326" w:rsidRDefault="00F24780" w:rsidP="001166CD">
      <w:pPr>
        <w:tabs>
          <w:tab w:val="left" w:pos="426"/>
        </w:tabs>
        <w:spacing w:after="0" w:line="276" w:lineRule="auto"/>
        <w:rPr>
          <w:rFonts w:ascii="Tahoma" w:eastAsia="Tahoma" w:hAnsi="Tahoma" w:cs="Tahoma"/>
          <w:sz w:val="24"/>
          <w:szCs w:val="24"/>
        </w:rPr>
      </w:pPr>
      <w:r w:rsidRPr="00556326">
        <w:rPr>
          <w:rFonts w:ascii="Tahoma" w:eastAsia="Tahoma" w:hAnsi="Tahoma" w:cs="Tahoma"/>
          <w:b/>
          <w:sz w:val="24"/>
          <w:szCs w:val="24"/>
        </w:rPr>
        <w:t>§ 12</w:t>
      </w:r>
      <w:r w:rsidR="00752685">
        <w:rPr>
          <w:rFonts w:ascii="Tahoma" w:eastAsia="Tahoma" w:hAnsi="Tahoma" w:cs="Tahoma"/>
          <w:b/>
          <w:sz w:val="24"/>
          <w:szCs w:val="24"/>
        </w:rPr>
        <w:br/>
      </w:r>
    </w:p>
    <w:p w14:paraId="04A9DAEC" w14:textId="77777777" w:rsidR="006C4C28" w:rsidRPr="00556326" w:rsidRDefault="00F24780" w:rsidP="001166CD">
      <w:pPr>
        <w:tabs>
          <w:tab w:val="left" w:pos="426"/>
        </w:tabs>
        <w:spacing w:after="0" w:line="276" w:lineRule="auto"/>
        <w:rPr>
          <w:rFonts w:ascii="Tahoma" w:eastAsia="Tahoma" w:hAnsi="Tahoma" w:cs="Tahoma"/>
          <w:b/>
          <w:sz w:val="24"/>
          <w:szCs w:val="24"/>
        </w:rPr>
      </w:pPr>
      <w:r w:rsidRPr="00556326">
        <w:rPr>
          <w:rFonts w:ascii="Tahoma" w:eastAsia="Tahoma" w:hAnsi="Tahoma" w:cs="Tahoma"/>
          <w:b/>
          <w:sz w:val="24"/>
          <w:szCs w:val="24"/>
        </w:rPr>
        <w:t>Postanowienia końcowe</w:t>
      </w:r>
    </w:p>
    <w:p w14:paraId="034033C7" w14:textId="77777777" w:rsidR="006C4C28" w:rsidRPr="00556326" w:rsidRDefault="00F24780" w:rsidP="001166CD">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 xml:space="preserve">W sprawach nieuregulowanych postanowieniami Umowy zastosowanie mieć będą przepisy prawa powszechnie obowiązującego, w szczególności Kodeksu cywilnego, ustawy o ochronie danych osobowych z dnia 10 maja 2018 r., ustawy o ochronie baz oraz ustawy z dnia 22 kwietnia 2022 r. o zasadach realizacji zadań finansowanych ze środków europejskich w perspektywie finansowej 2021-2027. </w:t>
      </w:r>
    </w:p>
    <w:p w14:paraId="510F1AEE" w14:textId="77777777" w:rsidR="006C4C28" w:rsidRPr="00556326" w:rsidRDefault="00F24780" w:rsidP="001166CD">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t>Wszelkie zmiany, uzupełnienia lub rozwiązanie Umowy powinny być sporządzone na piśmie i podpisane przez należycie upoważnionych przedstawicieli Stron pod rygorem nieważności.</w:t>
      </w:r>
    </w:p>
    <w:p w14:paraId="4B88FACC" w14:textId="77777777" w:rsidR="006C4C28" w:rsidRPr="00752685" w:rsidRDefault="00F24780" w:rsidP="001166CD">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556326">
        <w:rPr>
          <w:rFonts w:ascii="Tahoma" w:eastAsia="Tahoma" w:hAnsi="Tahoma" w:cs="Tahoma"/>
          <w:sz w:val="24"/>
          <w:szCs w:val="24"/>
        </w:rPr>
        <w:lastRenderedPageBreak/>
        <w:t xml:space="preserve">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dla </w:t>
      </w:r>
      <w:r w:rsidRPr="00752685">
        <w:rPr>
          <w:rFonts w:ascii="Tahoma" w:eastAsia="Tahoma" w:hAnsi="Tahoma" w:cs="Tahoma"/>
          <w:sz w:val="24"/>
          <w:szCs w:val="24"/>
        </w:rPr>
        <w:t>Powierzającego.</w:t>
      </w:r>
    </w:p>
    <w:p w14:paraId="32EE7E85" w14:textId="26F6A6CE" w:rsidR="006C4C28" w:rsidRPr="00752685" w:rsidRDefault="00F24780" w:rsidP="001166CD">
      <w:pPr>
        <w:numPr>
          <w:ilvl w:val="0"/>
          <w:numId w:val="7"/>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752685">
        <w:rPr>
          <w:rFonts w:ascii="Tahoma" w:eastAsia="Tahoma" w:hAnsi="Tahoma" w:cs="Tahoma"/>
          <w:sz w:val="24"/>
          <w:szCs w:val="24"/>
        </w:rPr>
        <w:t>Umowa została sporządzona w dwóch jednobrzmiących egzemplarzach, po jednym dla każdej ze Stron.</w:t>
      </w:r>
      <w:r w:rsidR="00752685" w:rsidRPr="00752685">
        <w:rPr>
          <w:rFonts w:ascii="Tahoma" w:eastAsia="Tahoma" w:hAnsi="Tahoma" w:cs="Tahoma"/>
          <w:sz w:val="24"/>
          <w:szCs w:val="24"/>
        </w:rPr>
        <w:br/>
      </w:r>
      <w:r w:rsidR="00752685" w:rsidRPr="00752685">
        <w:rPr>
          <w:rFonts w:ascii="Tahoma" w:eastAsia="Tahoma" w:hAnsi="Tahoma" w:cs="Tahoma"/>
          <w:sz w:val="24"/>
          <w:szCs w:val="24"/>
        </w:rPr>
        <w:br/>
      </w:r>
      <w:r w:rsidR="00752685" w:rsidRPr="00752685">
        <w:rPr>
          <w:rFonts w:ascii="Tahoma" w:eastAsia="Tahoma" w:hAnsi="Tahoma" w:cs="Tahoma"/>
          <w:sz w:val="24"/>
          <w:szCs w:val="24"/>
        </w:rPr>
        <w:br/>
      </w:r>
      <w:r w:rsidR="00752685" w:rsidRPr="00752685">
        <w:rPr>
          <w:rFonts w:ascii="Tahoma" w:eastAsia="Tahoma" w:hAnsi="Tahoma" w:cs="Tahoma"/>
          <w:sz w:val="24"/>
          <w:szCs w:val="24"/>
        </w:rPr>
        <w:br/>
      </w:r>
      <w:r w:rsidRPr="00752685">
        <w:rPr>
          <w:rFonts w:ascii="Tahoma" w:eastAsia="Tahoma" w:hAnsi="Tahoma" w:cs="Tahoma"/>
          <w:sz w:val="24"/>
          <w:szCs w:val="24"/>
        </w:rPr>
        <w:t>……………………………………………………..</w:t>
      </w:r>
      <w:r w:rsidRPr="00752685">
        <w:rPr>
          <w:rFonts w:ascii="Tahoma" w:eastAsia="Tahoma" w:hAnsi="Tahoma" w:cs="Tahoma"/>
          <w:sz w:val="24"/>
          <w:szCs w:val="24"/>
        </w:rPr>
        <w:tab/>
        <w:t xml:space="preserve">…………………………………………………….. </w:t>
      </w:r>
    </w:p>
    <w:p w14:paraId="2F400954" w14:textId="0AB88B86" w:rsidR="006C4C28" w:rsidRPr="00752685" w:rsidRDefault="00F24780" w:rsidP="001166CD">
      <w:pPr>
        <w:tabs>
          <w:tab w:val="left" w:pos="426"/>
        </w:tabs>
        <w:spacing w:after="0" w:line="276" w:lineRule="auto"/>
        <w:rPr>
          <w:rFonts w:ascii="Tahoma" w:eastAsia="Tahoma" w:hAnsi="Tahoma" w:cs="Tahoma"/>
          <w:sz w:val="24"/>
          <w:szCs w:val="24"/>
        </w:rPr>
      </w:pPr>
      <w:r w:rsidRPr="00752685">
        <w:rPr>
          <w:rFonts w:ascii="Tahoma" w:eastAsia="Tahoma" w:hAnsi="Tahoma" w:cs="Tahoma"/>
          <w:sz w:val="24"/>
          <w:szCs w:val="24"/>
        </w:rPr>
        <w:t xml:space="preserve"> </w:t>
      </w:r>
      <w:r w:rsidRPr="00752685">
        <w:rPr>
          <w:rFonts w:ascii="Tahoma" w:eastAsia="Tahoma" w:hAnsi="Tahoma" w:cs="Tahoma"/>
          <w:sz w:val="24"/>
          <w:szCs w:val="24"/>
        </w:rPr>
        <w:tab/>
        <w:t>W imieniu Powierzającego</w:t>
      </w:r>
      <w:r w:rsidR="00FB15FE">
        <w:rPr>
          <w:rFonts w:ascii="Tahoma" w:eastAsia="Tahoma" w:hAnsi="Tahoma" w:cs="Tahoma"/>
          <w:sz w:val="24"/>
          <w:szCs w:val="24"/>
        </w:rPr>
        <w:t xml:space="preserve"> </w:t>
      </w:r>
      <w:r w:rsidRPr="00752685">
        <w:rPr>
          <w:rFonts w:ascii="Tahoma" w:eastAsia="Tahoma" w:hAnsi="Tahoma" w:cs="Tahoma"/>
          <w:sz w:val="24"/>
          <w:szCs w:val="24"/>
        </w:rPr>
        <w:tab/>
      </w:r>
      <w:r w:rsidRPr="00752685">
        <w:rPr>
          <w:rFonts w:ascii="Tahoma" w:eastAsia="Tahoma" w:hAnsi="Tahoma" w:cs="Tahoma"/>
          <w:sz w:val="24"/>
          <w:szCs w:val="24"/>
        </w:rPr>
        <w:tab/>
      </w:r>
      <w:r w:rsidR="00FB15FE">
        <w:rPr>
          <w:rFonts w:ascii="Tahoma" w:eastAsia="Tahoma" w:hAnsi="Tahoma" w:cs="Tahoma"/>
          <w:sz w:val="24"/>
          <w:szCs w:val="24"/>
        </w:rPr>
        <w:tab/>
      </w:r>
      <w:r w:rsidRPr="00752685">
        <w:rPr>
          <w:rFonts w:ascii="Tahoma" w:eastAsia="Tahoma" w:hAnsi="Tahoma" w:cs="Tahoma"/>
          <w:sz w:val="24"/>
          <w:szCs w:val="24"/>
        </w:rPr>
        <w:t>W imieniu Przetwarzającego</w:t>
      </w:r>
    </w:p>
    <w:sectPr w:rsidR="006C4C28" w:rsidRPr="00752685">
      <w:headerReference w:type="even" r:id="rId8"/>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1CB6E" w14:textId="77777777" w:rsidR="00F24780" w:rsidRDefault="00F24780">
      <w:pPr>
        <w:spacing w:after="0" w:line="240" w:lineRule="auto"/>
      </w:pPr>
      <w:r>
        <w:separator/>
      </w:r>
    </w:p>
  </w:endnote>
  <w:endnote w:type="continuationSeparator" w:id="0">
    <w:p w14:paraId="14FB2B7D" w14:textId="77777777" w:rsidR="00F24780" w:rsidRDefault="00F2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C00804B-3549-473A-9E4C-795AB3B6D5C6}"/>
    <w:embedBold r:id="rId2" w:fontKey="{5D5F39FD-17AF-48C7-9734-FDA4EAD92BF4}"/>
    <w:embedItalic r:id="rId3" w:fontKey="{EDB510E7-CCCF-4BAD-8860-43CD985F5102}"/>
  </w:font>
  <w:font w:name="Calibri">
    <w:panose1 w:val="020F0502020204030204"/>
    <w:charset w:val="EE"/>
    <w:family w:val="swiss"/>
    <w:pitch w:val="variable"/>
    <w:sig w:usb0="E4002EFF" w:usb1="C000247B" w:usb2="00000009" w:usb3="00000000" w:csb0="000001FF" w:csb1="00000000"/>
    <w:embedRegular r:id="rId4" w:fontKey="{BE12B9B6-733B-4B0C-A2C1-36632C6E09DF}"/>
    <w:embedBold r:id="rId5" w:fontKey="{C7F2F7F0-EC38-4D36-BC16-F520FDEFDB28}"/>
  </w:font>
  <w:font w:name="Georgia">
    <w:panose1 w:val="02040502050405020303"/>
    <w:charset w:val="EE"/>
    <w:family w:val="roman"/>
    <w:pitch w:val="variable"/>
    <w:sig w:usb0="00000287" w:usb1="00000000" w:usb2="00000000" w:usb3="00000000" w:csb0="0000009F" w:csb1="00000000"/>
    <w:embedRegular r:id="rId6" w:fontKey="{1DE8FA74-65EA-4B5F-BD07-4A28F0A8C1B2}"/>
    <w:embedItalic r:id="rId7" w:fontKey="{72CB406A-18ED-4BF4-ABDE-B725FC2385FF}"/>
  </w:font>
  <w:font w:name="Calibri Light">
    <w:panose1 w:val="020F0302020204030204"/>
    <w:charset w:val="EE"/>
    <w:family w:val="swiss"/>
    <w:pitch w:val="variable"/>
    <w:sig w:usb0="E4002EFF" w:usb1="C000247B" w:usb2="00000009" w:usb3="00000000" w:csb0="000001FF" w:csb1="00000000"/>
    <w:embedRegular r:id="rId8" w:fontKey="{B5059750-F8C5-4587-AC4B-AB935FD5BD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27A20" w14:textId="77777777" w:rsidR="00F24780" w:rsidRDefault="00F24780">
      <w:pPr>
        <w:spacing w:after="0" w:line="240" w:lineRule="auto"/>
      </w:pPr>
      <w:r>
        <w:separator/>
      </w:r>
    </w:p>
  </w:footnote>
  <w:footnote w:type="continuationSeparator" w:id="0">
    <w:p w14:paraId="2338377C" w14:textId="77777777" w:rsidR="00F24780" w:rsidRDefault="00F24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E41F5" w14:textId="2D81BA5A" w:rsidR="006C4C28" w:rsidRDefault="00F24780" w:rsidP="001166CD">
    <w:pPr>
      <w:pBdr>
        <w:top w:val="nil"/>
        <w:left w:val="nil"/>
        <w:bottom w:val="nil"/>
        <w:right w:val="nil"/>
        <w:between w:val="nil"/>
      </w:pBdr>
      <w:tabs>
        <w:tab w:val="center" w:pos="4536"/>
        <w:tab w:val="right" w:pos="9072"/>
      </w:tabs>
      <w:spacing w:after="0" w:line="240" w:lineRule="auto"/>
      <w:jc w:val="right"/>
      <w:rPr>
        <w:rFonts w:ascii="Tahoma" w:eastAsia="Tahoma" w:hAnsi="Tahoma" w:cs="Tahoma"/>
        <w:i/>
        <w:color w:val="000000"/>
        <w:sz w:val="24"/>
        <w:szCs w:val="24"/>
      </w:rPr>
    </w:pPr>
    <w:r>
      <w:rPr>
        <w:rFonts w:ascii="Tahoma" w:eastAsia="Tahoma" w:hAnsi="Tahoma" w:cs="Tahoma"/>
        <w:i/>
        <w:color w:val="000000"/>
        <w:sz w:val="24"/>
        <w:szCs w:val="24"/>
      </w:rPr>
      <w:t>Projekt „</w:t>
    </w:r>
    <w:r w:rsidR="006E6777">
      <w:rPr>
        <w:rFonts w:ascii="Tahoma" w:eastAsia="Tahoma" w:hAnsi="Tahoma" w:cs="Tahoma"/>
        <w:i/>
        <w:color w:val="000000"/>
        <w:sz w:val="24"/>
        <w:szCs w:val="24"/>
      </w:rPr>
      <w:t>Projekt Nowa Praca w Małopolsce</w:t>
    </w:r>
    <w:r>
      <w:rPr>
        <w:rFonts w:ascii="Tahoma" w:eastAsia="Tahoma" w:hAnsi="Tahoma" w:cs="Tahoma"/>
        <w:i/>
        <w:color w:val="000000"/>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4916C" w14:textId="5C2C3300" w:rsidR="006C4C28" w:rsidRDefault="00F2478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D3919EE" wp14:editId="42A4C2E3">
          <wp:extent cx="5760720" cy="493395"/>
          <wp:effectExtent l="0" t="0" r="0" b="0"/>
          <wp:docPr id="2132676102"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wp:cNvGraphicFramePr/>
          <a:graphic xmlns:a="http://schemas.openxmlformats.org/drawingml/2006/main">
            <a:graphicData uri="http://schemas.openxmlformats.org/drawingml/2006/picture">
              <pic:pic xmlns:pic="http://schemas.openxmlformats.org/drawingml/2006/picture">
                <pic:nvPicPr>
                  <pic:cNvPr id="0" name="image1.jpg" descr="Zestawienie logotypów zawierające od lewej: znak Funduszy Europejskich z podpisem Fundusze Europejskie dla Małopolski, flaga Rzeczypospolitej Polskiej, flaga Unii Europejskiej z podpisem dofinansowane przez Unię Europejską oraz logotyp Województwa Małopolskiego."/>
                  <pic:cNvPicPr preferRelativeResize="0"/>
                </pic:nvPicPr>
                <pic:blipFill>
                  <a:blip r:embed="rId1"/>
                  <a:srcRect/>
                  <a:stretch>
                    <a:fillRect/>
                  </a:stretch>
                </pic:blipFill>
                <pic:spPr>
                  <a:xfrm>
                    <a:off x="0" y="0"/>
                    <a:ext cx="5760720" cy="493395"/>
                  </a:xfrm>
                  <a:prstGeom prst="rect">
                    <a:avLst/>
                  </a:prstGeom>
                  <a:ln/>
                </pic:spPr>
              </pic:pic>
            </a:graphicData>
          </a:graphic>
        </wp:inline>
      </w:drawing>
    </w:r>
  </w:p>
  <w:p w14:paraId="7F9B8A76" w14:textId="64D6DAD2" w:rsidR="006C4C28" w:rsidRDefault="006C4C28">
    <w:pPr>
      <w:pBdr>
        <w:top w:val="nil"/>
        <w:left w:val="nil"/>
        <w:bottom w:val="single" w:sz="12" w:space="1" w:color="auto"/>
        <w:right w:val="nil"/>
        <w:between w:val="nil"/>
      </w:pBdr>
      <w:tabs>
        <w:tab w:val="center" w:pos="4536"/>
        <w:tab w:val="right" w:pos="9072"/>
      </w:tabs>
      <w:spacing w:after="0" w:line="240" w:lineRule="auto"/>
      <w:jc w:val="right"/>
      <w:rPr>
        <w:color w:val="000000"/>
      </w:rPr>
    </w:pPr>
  </w:p>
  <w:p w14:paraId="0D1BD3D8" w14:textId="0EA3FE82" w:rsidR="006C4C28" w:rsidRDefault="00556326">
    <w:pPr>
      <w:pBdr>
        <w:top w:val="nil"/>
        <w:left w:val="nil"/>
        <w:bottom w:val="nil"/>
        <w:right w:val="nil"/>
        <w:between w:val="nil"/>
      </w:pBdr>
      <w:tabs>
        <w:tab w:val="center" w:pos="4536"/>
        <w:tab w:val="right" w:pos="9072"/>
      </w:tabs>
      <w:spacing w:after="0" w:line="240" w:lineRule="auto"/>
      <w:jc w:val="right"/>
      <w:rPr>
        <w:color w:val="000000"/>
      </w:rPr>
    </w:pPr>
    <w:r>
      <w:rPr>
        <w:rFonts w:ascii="Tahoma" w:eastAsia="Tahoma" w:hAnsi="Tahoma" w:cs="Tahoma"/>
        <w:i/>
        <w:color w:val="000000"/>
        <w:sz w:val="24"/>
        <w:szCs w:val="24"/>
      </w:rPr>
      <w:t>Projekt „Projekt Nowa Praca w Małopolsce”</w:t>
    </w:r>
    <w:r w:rsidR="005E60D1">
      <w:rPr>
        <w:rFonts w:ascii="Tahoma" w:eastAsia="Tahoma" w:hAnsi="Tahoma" w:cs="Tahoma"/>
        <w:i/>
        <w:color w:val="000000"/>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11A28"/>
    <w:multiLevelType w:val="multilevel"/>
    <w:tmpl w:val="39BEA604"/>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AC12299"/>
    <w:multiLevelType w:val="multilevel"/>
    <w:tmpl w:val="07FA5C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A41A0A"/>
    <w:multiLevelType w:val="multilevel"/>
    <w:tmpl w:val="3C0CE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F912CE"/>
    <w:multiLevelType w:val="multilevel"/>
    <w:tmpl w:val="57B2CDC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D0B11AA"/>
    <w:multiLevelType w:val="multilevel"/>
    <w:tmpl w:val="BFFE0FC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EA5529D"/>
    <w:multiLevelType w:val="multilevel"/>
    <w:tmpl w:val="473EA91E"/>
    <w:lvl w:ilvl="0">
      <w:start w:val="1"/>
      <w:numFmt w:val="decimal"/>
      <w:lvlText w:val="%1)"/>
      <w:lvlJc w:val="left"/>
      <w:pPr>
        <w:ind w:left="360" w:hanging="360"/>
      </w:pPr>
      <w:rPr>
        <w:rFonts w:ascii="Tahoma" w:eastAsia="Tahoma" w:hAnsi="Tahoma" w:cs="Tahoma"/>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6D9425F2"/>
    <w:multiLevelType w:val="multilevel"/>
    <w:tmpl w:val="FC26E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F6F4FC2"/>
    <w:multiLevelType w:val="multilevel"/>
    <w:tmpl w:val="3272A0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CA04996"/>
    <w:multiLevelType w:val="multilevel"/>
    <w:tmpl w:val="78BE9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303B23"/>
    <w:multiLevelType w:val="multilevel"/>
    <w:tmpl w:val="CF4E9D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F361641"/>
    <w:multiLevelType w:val="multilevel"/>
    <w:tmpl w:val="BEC2A4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34062430">
    <w:abstractNumId w:val="5"/>
  </w:num>
  <w:num w:numId="2" w16cid:durableId="1140227675">
    <w:abstractNumId w:val="9"/>
  </w:num>
  <w:num w:numId="3" w16cid:durableId="46148414">
    <w:abstractNumId w:val="4"/>
  </w:num>
  <w:num w:numId="4" w16cid:durableId="415595128">
    <w:abstractNumId w:val="8"/>
  </w:num>
  <w:num w:numId="5" w16cid:durableId="1502742157">
    <w:abstractNumId w:val="3"/>
  </w:num>
  <w:num w:numId="6" w16cid:durableId="132412424">
    <w:abstractNumId w:val="7"/>
  </w:num>
  <w:num w:numId="7" w16cid:durableId="1769154836">
    <w:abstractNumId w:val="1"/>
  </w:num>
  <w:num w:numId="8" w16cid:durableId="146478837">
    <w:abstractNumId w:val="10"/>
  </w:num>
  <w:num w:numId="9" w16cid:durableId="1363625456">
    <w:abstractNumId w:val="6"/>
  </w:num>
  <w:num w:numId="10" w16cid:durableId="2132282362">
    <w:abstractNumId w:val="2"/>
  </w:num>
  <w:num w:numId="11" w16cid:durableId="1576941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C28"/>
    <w:rsid w:val="001166CD"/>
    <w:rsid w:val="0023466F"/>
    <w:rsid w:val="002B7B55"/>
    <w:rsid w:val="0037526B"/>
    <w:rsid w:val="003F4EAC"/>
    <w:rsid w:val="00556326"/>
    <w:rsid w:val="005E60D1"/>
    <w:rsid w:val="006C4C28"/>
    <w:rsid w:val="006E6777"/>
    <w:rsid w:val="00752685"/>
    <w:rsid w:val="007F25BF"/>
    <w:rsid w:val="00910A9E"/>
    <w:rsid w:val="00B81FC9"/>
    <w:rsid w:val="00B96A9F"/>
    <w:rsid w:val="00C60A6F"/>
    <w:rsid w:val="00D36129"/>
    <w:rsid w:val="00D54D2C"/>
    <w:rsid w:val="00DC3BF1"/>
    <w:rsid w:val="00EB1F4F"/>
    <w:rsid w:val="00F23AB7"/>
    <w:rsid w:val="00F24780"/>
    <w:rsid w:val="00F978AB"/>
    <w:rsid w:val="00FB15FE"/>
    <w:rsid w:val="00FB62A4"/>
    <w:rsid w:val="00FC41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EFBC3"/>
  <w15:docId w15:val="{3C200EDE-12EB-4617-83CA-6549C100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243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318"/>
  </w:style>
  <w:style w:type="paragraph" w:styleId="Stopka">
    <w:name w:val="footer"/>
    <w:basedOn w:val="Normalny"/>
    <w:link w:val="StopkaZnak"/>
    <w:uiPriority w:val="99"/>
    <w:unhideWhenUsed/>
    <w:rsid w:val="00F24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318"/>
  </w:style>
  <w:style w:type="paragraph" w:styleId="Akapitzlist">
    <w:name w:val="List Paragraph"/>
    <w:basedOn w:val="Normalny"/>
    <w:link w:val="AkapitzlistZnak"/>
    <w:qFormat/>
    <w:rsid w:val="009813AE"/>
    <w:pPr>
      <w:ind w:left="720"/>
      <w:contextualSpacing/>
    </w:pPr>
  </w:style>
  <w:style w:type="character" w:styleId="Odwoaniedokomentarza">
    <w:name w:val="annotation reference"/>
    <w:basedOn w:val="Domylnaczcionkaakapitu"/>
    <w:uiPriority w:val="99"/>
    <w:semiHidden/>
    <w:unhideWhenUsed/>
    <w:rsid w:val="00BB3D59"/>
    <w:rPr>
      <w:sz w:val="16"/>
      <w:szCs w:val="16"/>
    </w:rPr>
  </w:style>
  <w:style w:type="paragraph" w:styleId="Tekstkomentarza">
    <w:name w:val="annotation text"/>
    <w:basedOn w:val="Normalny"/>
    <w:link w:val="TekstkomentarzaZnak"/>
    <w:uiPriority w:val="99"/>
    <w:unhideWhenUsed/>
    <w:rsid w:val="00BB3D59"/>
    <w:pPr>
      <w:spacing w:line="240" w:lineRule="auto"/>
    </w:pPr>
    <w:rPr>
      <w:sz w:val="20"/>
      <w:szCs w:val="20"/>
    </w:rPr>
  </w:style>
  <w:style w:type="character" w:customStyle="1" w:styleId="TekstkomentarzaZnak">
    <w:name w:val="Tekst komentarza Znak"/>
    <w:basedOn w:val="Domylnaczcionkaakapitu"/>
    <w:link w:val="Tekstkomentarza"/>
    <w:uiPriority w:val="99"/>
    <w:rsid w:val="00BB3D59"/>
    <w:rPr>
      <w:sz w:val="20"/>
      <w:szCs w:val="20"/>
    </w:rPr>
  </w:style>
  <w:style w:type="paragraph" w:styleId="Tematkomentarza">
    <w:name w:val="annotation subject"/>
    <w:basedOn w:val="Tekstkomentarza"/>
    <w:next w:val="Tekstkomentarza"/>
    <w:link w:val="TematkomentarzaZnak"/>
    <w:uiPriority w:val="99"/>
    <w:semiHidden/>
    <w:unhideWhenUsed/>
    <w:rsid w:val="00BB3D59"/>
    <w:rPr>
      <w:b/>
      <w:bCs/>
    </w:rPr>
  </w:style>
  <w:style w:type="character" w:customStyle="1" w:styleId="TematkomentarzaZnak">
    <w:name w:val="Temat komentarza Znak"/>
    <w:basedOn w:val="TekstkomentarzaZnak"/>
    <w:link w:val="Tematkomentarza"/>
    <w:uiPriority w:val="99"/>
    <w:semiHidden/>
    <w:rsid w:val="00BB3D59"/>
    <w:rPr>
      <w:b/>
      <w:bCs/>
      <w:sz w:val="20"/>
      <w:szCs w:val="20"/>
    </w:rPr>
  </w:style>
  <w:style w:type="character" w:customStyle="1" w:styleId="text-justify">
    <w:name w:val="text-justify"/>
    <w:basedOn w:val="Domylnaczcionkaakapitu"/>
    <w:rsid w:val="00BB3D59"/>
  </w:style>
  <w:style w:type="character" w:customStyle="1" w:styleId="FontStyle18">
    <w:name w:val="Font Style18"/>
    <w:basedOn w:val="Domylnaczcionkaakapitu"/>
    <w:qFormat/>
    <w:rsid w:val="001A333B"/>
  </w:style>
  <w:style w:type="paragraph" w:customStyle="1" w:styleId="Style8">
    <w:name w:val="Style8"/>
    <w:basedOn w:val="Normalny"/>
    <w:qFormat/>
    <w:rsid w:val="001A333B"/>
    <w:pPr>
      <w:suppressAutoHyphens/>
      <w:spacing w:after="200" w:line="276" w:lineRule="auto"/>
    </w:pPr>
    <w:rPr>
      <w:kern w:val="2"/>
      <w:lang w:eastAsia="zh-CN"/>
    </w:rPr>
  </w:style>
  <w:style w:type="character" w:customStyle="1" w:styleId="AkapitzlistZnak">
    <w:name w:val="Akapit z listą Znak"/>
    <w:link w:val="Akapitzlist"/>
    <w:qFormat/>
    <w:rsid w:val="00D75A7F"/>
  </w:style>
  <w:style w:type="paragraph" w:styleId="NormalnyWeb">
    <w:name w:val="Normal (Web)"/>
    <w:basedOn w:val="Normalny"/>
    <w:uiPriority w:val="99"/>
    <w:unhideWhenUsed/>
    <w:rsid w:val="006E0C8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9745A2"/>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7F25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4xz94bTHtTQuciUvkmqTIjtN/g==">CgMxLjA4AHIhMXMxUlRVVnhqQzhPNmNaYlFaLWE1WlMwa0ltbW95UXda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2345</Words>
  <Characters>14076</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Wasilewska</dc:creator>
  <cp:lastModifiedBy>Ochwat, Marek</cp:lastModifiedBy>
  <cp:revision>13</cp:revision>
  <dcterms:created xsi:type="dcterms:W3CDTF">2024-06-12T06:40:00Z</dcterms:created>
  <dcterms:modified xsi:type="dcterms:W3CDTF">2024-07-19T11:35:00Z</dcterms:modified>
</cp:coreProperties>
</file>